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480" w:lineRule="exact"/>
        <w:jc w:val="center"/>
        <w:rPr>
          <w:rFonts w:cs="仿宋"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cs="黑体" w:asciiTheme="majorEastAsia" w:hAnsiTheme="majorEastAsia" w:eastAsiaTheme="majorEastAsia"/>
          <w:sz w:val="44"/>
          <w:szCs w:val="44"/>
        </w:rPr>
        <w:t xml:space="preserve"> 关于</w:t>
      </w:r>
      <w:r>
        <w:rPr>
          <w:rFonts w:hint="eastAsia" w:cs="仿宋" w:asciiTheme="majorEastAsia" w:hAnsiTheme="majorEastAsia" w:eastAsiaTheme="majorEastAsia"/>
          <w:sz w:val="44"/>
          <w:szCs w:val="44"/>
        </w:rPr>
        <w:t>白城市2017-2018年</w:t>
      </w:r>
    </w:p>
    <w:p>
      <w:pPr>
        <w:spacing w:line="480" w:lineRule="exact"/>
        <w:jc w:val="center"/>
        <w:rPr>
          <w:rFonts w:cs="黑体" w:asciiTheme="majorEastAsia" w:hAnsiTheme="majorEastAsia" w:eastAsiaTheme="majorEastAsia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sz w:val="44"/>
          <w:szCs w:val="44"/>
        </w:rPr>
        <w:t>棚户区改造（城中村）建设项目</w:t>
      </w:r>
    </w:p>
    <w:p>
      <w:pPr>
        <w:spacing w:line="480" w:lineRule="exact"/>
        <w:jc w:val="center"/>
        <w:rPr>
          <w:rFonts w:hint="eastAsia" w:cs="黑体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cs="黑体" w:asciiTheme="majorEastAsia" w:hAnsiTheme="majorEastAsia" w:eastAsiaTheme="majorEastAsia"/>
          <w:sz w:val="44"/>
          <w:szCs w:val="44"/>
        </w:rPr>
        <w:t>债券资金使用情况的</w:t>
      </w:r>
      <w:r>
        <w:rPr>
          <w:rFonts w:hint="eastAsia" w:cs="黑体" w:asciiTheme="majorEastAsia" w:hAnsiTheme="majorEastAsia" w:eastAsiaTheme="majorEastAsia"/>
          <w:sz w:val="44"/>
          <w:szCs w:val="44"/>
          <w:lang w:val="en-US" w:eastAsia="zh-CN"/>
        </w:rPr>
        <w:t>说明</w:t>
      </w:r>
    </w:p>
    <w:bookmarkEnd w:id="0"/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债券发行情况。白城市2017-2018年棚户区改造（城中村）建设项目，建设规模10.88万平方米、1256套，总投资47211.67万元，发行棚改专项债券35000万元。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债券资金拨付情况。截止202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月末共计拨付债券资金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28534.23</w:t>
      </w:r>
      <w:r>
        <w:rPr>
          <w:rFonts w:hint="eastAsia" w:ascii="仿宋" w:hAnsi="仿宋" w:eastAsia="仿宋" w:cs="仿宋"/>
          <w:sz w:val="32"/>
          <w:szCs w:val="32"/>
        </w:rPr>
        <w:t>万元，拨付比例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1、中城家园项目。建设单位为白城市中城投资建设有限公司，建设规模766套、6.39万平方米，计划投资22010万元，工程已竣工并完成验收，累计支付债券资金19345.2万元，支付比例87%，预留工程质保金660.3万元；2、三合家园二期项目。建设单位为白城经济开发区管委会，建设规模325套、2.9万平方米，计划投资8990万元，工程已竣工并完成验收，累计支付债券资金8810.02万元，支付比例97%，预留工程质保金158.9万元，预留防水质保金2.61万元；3、纺织新村项目。建设单位为白城市保障性住房管理中心，建设规模165套、1.2万平方米，工程已竣工，计划购买房源116套、0.89万平方米，计划购买资金3797.93万元，因开纺织新村开发企业相关手续办理缓慢，影响了政府购买商品房程序履行，导致了债券资金暂未拨付。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spacing w:line="480" w:lineRule="exact"/>
        <w:jc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</w:rPr>
        <w:t>白城市保障性住房管理中心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WQ1NGQyMjEwYjdhZTNkNzA0YWExNzhmZGI3NzIifQ=="/>
  </w:docVars>
  <w:rsids>
    <w:rsidRoot w:val="00000000"/>
    <w:rsid w:val="004152BC"/>
    <w:rsid w:val="03280ACE"/>
    <w:rsid w:val="04FC4595"/>
    <w:rsid w:val="076C0D3C"/>
    <w:rsid w:val="0AD80DFF"/>
    <w:rsid w:val="114603EF"/>
    <w:rsid w:val="11A56365"/>
    <w:rsid w:val="132078AD"/>
    <w:rsid w:val="136E700A"/>
    <w:rsid w:val="15012ADA"/>
    <w:rsid w:val="162143AF"/>
    <w:rsid w:val="1C8567CF"/>
    <w:rsid w:val="213B2764"/>
    <w:rsid w:val="24EF042C"/>
    <w:rsid w:val="423152C7"/>
    <w:rsid w:val="433A283C"/>
    <w:rsid w:val="50BC758D"/>
    <w:rsid w:val="51353C56"/>
    <w:rsid w:val="54067E92"/>
    <w:rsid w:val="54C422D5"/>
    <w:rsid w:val="55A03342"/>
    <w:rsid w:val="59F0171D"/>
    <w:rsid w:val="5E344942"/>
    <w:rsid w:val="654964C9"/>
    <w:rsid w:val="66B45D8D"/>
    <w:rsid w:val="6A4A3593"/>
    <w:rsid w:val="7A3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563</Characters>
  <Lines>0</Lines>
  <Paragraphs>0</Paragraphs>
  <TotalTime>10</TotalTime>
  <ScaleCrop>false</ScaleCrop>
  <LinksUpToDate>false</LinksUpToDate>
  <CharactersWithSpaces>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2021-07-05T02:32:00Z</dcterms:created>
  <dc:creator>Administrator</dc:creator>
  <cp:lastModifiedBy>高博</cp:lastModifiedBy>
  <cp:lastPrinted>2024-06-24T02:20:00Z</cp:lastPrinted>
  <dcterms:modified xsi:type="dcterms:W3CDTF">2024-06-26T02:40:52Z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7F48FAF5309F4680B8B972587E4319F8_13</vt:lpwstr>
  </property>
</Properties>
</file>