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spacing w:before="0" w:beforeAutospacing="0" w:after="0" w:afterAutospacing="0" w:line="360" w:lineRule="exact"/>
        <w:ind w:left="0" w:right="0"/>
      </w:pPr>
      <w:r>
        <w:rPr>
          <w:rFonts w:hint="eastAsia" w:ascii="宋体" w:hAnsi="宋体" w:eastAsia="宋体" w:cs="宋体"/>
          <w:b/>
          <w:sz w:val="36"/>
          <w:szCs w:val="36"/>
        </w:rPr>
        <w:t>招标公告</w:t>
      </w:r>
    </w:p>
    <w:p>
      <w:pPr>
        <w:pStyle w:val="2"/>
        <w:keepNext w:val="0"/>
        <w:keepLines w:val="0"/>
        <w:widowControl w:val="0"/>
        <w:suppressLineNumbers w:val="0"/>
        <w:spacing w:before="0" w:beforeAutospacing="0" w:after="0" w:afterAutospacing="0" w:line="360" w:lineRule="exact"/>
        <w:ind w:left="0" w:leftChars="0" w:right="0" w:rightChars="0"/>
      </w:pPr>
      <w:r>
        <w:rPr>
          <w:rFonts w:hint="eastAsia" w:ascii="宋体" w:hAnsi="宋体" w:eastAsia="宋体" w:cs="宋体"/>
          <w:b/>
          <w:sz w:val="21"/>
          <w:szCs w:val="21"/>
        </w:rPr>
        <w:t>招标项目编号：HL-JL-2019010</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1.招标条件</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本招标项目白城市2016年保障性安居工程配套基础设施建设项目已由白城市发展和改革局以白发改投字[2016]78号文件批准建设，招标人为白城市住房保障管理中心，建设资金来源为中央预算内资金及地方自筹，该项目已具备招标条件，现对该项目的勘察、设计进行公开招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2.项目概况与招标范围</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2.1 项目名称：白城市2016年保障性安居工程配套基础设施建设项目</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2.2 建设地点：白城市区及岭下镇。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2.3 招标范围：一标段：为白城市2016年保障性安居工程配套基础设施建设项目勘察</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right="0" w:rightChars="0" w:firstLine="1680" w:firstLineChars="800"/>
        <w:jc w:val="left"/>
      </w:pPr>
      <w:r>
        <w:rPr>
          <w:rFonts w:hint="eastAsia" w:ascii="宋体" w:hAnsi="宋体" w:eastAsia="宋体" w:cs="宋体"/>
          <w:kern w:val="0"/>
          <w:sz w:val="21"/>
          <w:szCs w:val="21"/>
          <w:bdr w:val="none" w:color="auto" w:sz="0" w:space="0"/>
          <w:lang w:val="en-US" w:eastAsia="zh-CN" w:bidi="ar"/>
        </w:rPr>
        <w:t>二标段：为白城市2016年保障性安居工程配套基础设施建设项目设计，主要内容为施工图设计。</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2.4 勘察周期：2019年</w:t>
      </w:r>
      <w:r>
        <w:rPr>
          <w:rFonts w:ascii="Calibri" w:hAnsi="Calibri" w:eastAsia="宋体" w:cs="Calibri"/>
          <w:kern w:val="0"/>
          <w:sz w:val="21"/>
          <w:szCs w:val="21"/>
          <w:bdr w:val="none" w:color="auto" w:sz="0" w:space="0"/>
          <w:lang w:val="en-US" w:eastAsia="zh-CN" w:bidi="ar"/>
        </w:rPr>
        <w:t>4</w:t>
      </w:r>
      <w:r>
        <w:rPr>
          <w:rFonts w:hint="eastAsia" w:ascii="宋体" w:hAnsi="宋体" w:eastAsia="宋体" w:cs="宋体"/>
          <w:kern w:val="0"/>
          <w:sz w:val="21"/>
          <w:szCs w:val="21"/>
          <w:bdr w:val="none" w:color="auto" w:sz="0" w:space="0"/>
          <w:lang w:val="en-US" w:eastAsia="zh-CN" w:bidi="ar"/>
        </w:rPr>
        <w:t>月</w:t>
      </w:r>
      <w:r>
        <w:rPr>
          <w:rFonts w:hint="default" w:ascii="Calibri" w:hAnsi="Calibri" w:eastAsia="宋体" w:cs="Calibri"/>
          <w:kern w:val="0"/>
          <w:sz w:val="21"/>
          <w:szCs w:val="21"/>
          <w:bdr w:val="none" w:color="auto" w:sz="0" w:space="0"/>
          <w:lang w:val="en-US" w:eastAsia="zh-CN" w:bidi="ar"/>
        </w:rPr>
        <w:t>8</w:t>
      </w:r>
      <w:r>
        <w:rPr>
          <w:rFonts w:hint="eastAsia" w:ascii="宋体" w:hAnsi="宋体" w:eastAsia="宋体" w:cs="宋体"/>
          <w:kern w:val="0"/>
          <w:sz w:val="21"/>
          <w:szCs w:val="21"/>
          <w:bdr w:val="none" w:color="auto" w:sz="0" w:space="0"/>
          <w:lang w:val="en-US" w:eastAsia="zh-CN" w:bidi="ar"/>
        </w:rPr>
        <w:t>日至</w:t>
      </w:r>
      <w:r>
        <w:rPr>
          <w:rFonts w:hint="default" w:ascii="Calibri" w:hAnsi="Calibri" w:eastAsia="宋体" w:cs="Calibri"/>
          <w:kern w:val="0"/>
          <w:sz w:val="21"/>
          <w:szCs w:val="21"/>
          <w:bdr w:val="none" w:color="auto" w:sz="0" w:space="0"/>
          <w:lang w:val="en-US" w:eastAsia="zh-CN" w:bidi="ar"/>
        </w:rPr>
        <w:t>2019</w:t>
      </w:r>
      <w:r>
        <w:rPr>
          <w:rFonts w:hint="eastAsia" w:ascii="宋体" w:hAnsi="宋体" w:eastAsia="宋体" w:cs="宋体"/>
          <w:kern w:val="0"/>
          <w:sz w:val="21"/>
          <w:szCs w:val="21"/>
          <w:bdr w:val="none" w:color="auto" w:sz="0" w:space="0"/>
          <w:lang w:val="en-US" w:eastAsia="zh-CN" w:bidi="ar"/>
        </w:rPr>
        <w:t>年</w:t>
      </w:r>
      <w:r>
        <w:rPr>
          <w:rFonts w:hint="default" w:ascii="Calibri" w:hAnsi="Calibri" w:eastAsia="宋体" w:cs="Calibri"/>
          <w:kern w:val="0"/>
          <w:sz w:val="21"/>
          <w:szCs w:val="21"/>
          <w:bdr w:val="none" w:color="auto" w:sz="0" w:space="0"/>
          <w:lang w:val="en-US" w:eastAsia="zh-CN" w:bidi="ar"/>
        </w:rPr>
        <w:t>5</w:t>
      </w:r>
      <w:r>
        <w:rPr>
          <w:rFonts w:hint="eastAsia" w:ascii="宋体" w:hAnsi="宋体" w:eastAsia="宋体" w:cs="宋体"/>
          <w:kern w:val="0"/>
          <w:sz w:val="21"/>
          <w:szCs w:val="21"/>
          <w:bdr w:val="none" w:color="auto" w:sz="0" w:space="0"/>
          <w:lang w:val="en-US" w:eastAsia="zh-CN" w:bidi="ar"/>
        </w:rPr>
        <w:t>月</w:t>
      </w:r>
      <w:r>
        <w:rPr>
          <w:rFonts w:hint="default" w:ascii="Calibri" w:hAnsi="Calibri" w:eastAsia="宋体" w:cs="Calibri"/>
          <w:kern w:val="0"/>
          <w:sz w:val="21"/>
          <w:szCs w:val="21"/>
          <w:bdr w:val="none" w:color="auto" w:sz="0" w:space="0"/>
          <w:lang w:val="en-US" w:eastAsia="zh-CN" w:bidi="ar"/>
        </w:rPr>
        <w:t>7</w:t>
      </w:r>
      <w:r>
        <w:rPr>
          <w:rFonts w:hint="eastAsia" w:ascii="宋体" w:hAnsi="宋体" w:eastAsia="宋体" w:cs="宋体"/>
          <w:kern w:val="0"/>
          <w:sz w:val="21"/>
          <w:szCs w:val="21"/>
          <w:bdr w:val="none" w:color="auto" w:sz="0" w:space="0"/>
          <w:lang w:val="en-US" w:eastAsia="zh-CN" w:bidi="ar"/>
        </w:rPr>
        <w:t>日，共</w:t>
      </w:r>
      <w:r>
        <w:rPr>
          <w:rFonts w:hint="default" w:ascii="Calibri" w:hAnsi="Calibri" w:eastAsia="宋体" w:cs="Calibri"/>
          <w:kern w:val="0"/>
          <w:sz w:val="21"/>
          <w:szCs w:val="21"/>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日历天；设计周期：签订设计合同后20天。</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2.5 质量标准：符合国家及地方相关标准。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3.投标人资格要求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3.1 一标段勘察投标申请人须具有独立法人资格，具备建设行政主管部门核发的岩土工程勘察乙级及以上资质，近三年（2016——2018年）具有类似工程业绩，并在人员、设备、资金等方面具有相应的勘察能力；二标段设计投标申请人须具有独立法人资格，具备建设行政主管部门核发的市政行业工程设计乙级（道路工程专业甲级、给水工程乙级、排水工程乙级、燃气工程乙级、热力工程乙级、）及以上资质，近三年（2016——2018年）具有类似工程业绩，并在人员、设备、资金等方面具有相应的设计能力。</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3.2 一标段项目负责人需具备注册岩土工程师资格；二标段项目负责人需具备相关专业注册工程师资格。</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3.3 本次招标</w:t>
      </w:r>
      <w:r>
        <w:rPr>
          <w:rFonts w:hint="eastAsia" w:ascii="宋体" w:hAnsi="宋体" w:eastAsia="宋体" w:cs="宋体"/>
          <w:kern w:val="0"/>
          <w:sz w:val="21"/>
          <w:szCs w:val="21"/>
          <w:u w:val="single"/>
          <w:bdr w:val="none" w:color="auto" w:sz="0" w:space="0"/>
          <w:lang w:val="en-US" w:eastAsia="zh-CN" w:bidi="ar"/>
        </w:rPr>
        <w:t>不接受</w:t>
      </w:r>
      <w:r>
        <w:rPr>
          <w:rFonts w:hint="eastAsia" w:ascii="宋体" w:hAnsi="宋体" w:eastAsia="宋体" w:cs="宋体"/>
          <w:kern w:val="0"/>
          <w:sz w:val="21"/>
          <w:szCs w:val="21"/>
          <w:bdr w:val="none" w:color="auto" w:sz="0" w:space="0"/>
          <w:lang w:val="en-US" w:eastAsia="zh-CN" w:bidi="ar"/>
        </w:rPr>
        <w:t>联合体投标；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3.4 拒绝列入政府取消投标资格记录期间的企业或个人投标；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420" w:firstLineChars="200"/>
        <w:jc w:val="left"/>
      </w:pPr>
      <w:bookmarkStart w:id="0" w:name="OLE_LINK23"/>
      <w:bookmarkEnd w:id="0"/>
      <w:r>
        <w:rPr>
          <w:rFonts w:hint="eastAsia" w:ascii="宋体" w:hAnsi="宋体" w:eastAsia="宋体" w:cs="宋体"/>
          <w:kern w:val="0"/>
          <w:sz w:val="21"/>
          <w:szCs w:val="21"/>
          <w:bdr w:val="none" w:color="auto" w:sz="0" w:space="0"/>
          <w:lang w:val="en-US" w:eastAsia="zh-CN" w:bidi="ar"/>
        </w:rPr>
        <w:t>3.5外埠入吉建筑业企业应按照吉建管〔2015〕50号文件和吉建管【2016】1号文件规定办理企业登记后方可参加投标；中标单位在中标通知书发放之日起10日内在白城市办理外埠备案手续。</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3.6 本工程招标投标活动中的每个环节，被授权人必须出示身份证原件，且整个招标投标过程不得更换被授权人。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4.招标文件的获取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4.1 凡有意参加投标者，请于2019年03月04日至2019年03月08日，每日上午8：30时至11：30时，下午13:30时至16时(北京时间，下同，国家法定节假日休息)，凡是参与投标的投标人必须在白城市公共资源交易网（</w:t>
      </w: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"http://.www.bcggzy.gov.vn/" </w:instrText>
      </w:r>
      <w:r>
        <w:rPr>
          <w:rFonts w:ascii="宋体" w:hAnsi="宋体" w:eastAsia="宋体" w:cs="宋体"/>
          <w:kern w:val="0"/>
          <w:sz w:val="24"/>
          <w:szCs w:val="24"/>
          <w:u w:val="none"/>
          <w:bdr w:val="none" w:color="auto" w:sz="0" w:space="0"/>
          <w:lang w:val="en-US" w:eastAsia="zh-CN" w:bidi="ar"/>
        </w:rPr>
        <w:fldChar w:fldCharType="separate"/>
      </w:r>
      <w:r>
        <w:rPr>
          <w:rStyle w:val="12"/>
          <w:rFonts w:hint="eastAsia" w:ascii="宋体" w:hAnsi="宋体" w:eastAsia="宋体" w:cs="宋体"/>
          <w:sz w:val="21"/>
          <w:szCs w:val="21"/>
          <w:u w:val="none"/>
          <w:bdr w:val="none" w:color="auto" w:sz="0" w:space="0"/>
        </w:rPr>
        <w:t>http://.www.bcggzy.gov.vn/</w:t>
      </w:r>
      <w:r>
        <w:rPr>
          <w:rFonts w:ascii="宋体" w:hAnsi="宋体" w:eastAsia="宋体" w:cs="宋体"/>
          <w:kern w:val="0"/>
          <w:sz w:val="24"/>
          <w:szCs w:val="24"/>
          <w:u w:val="none"/>
          <w:bdr w:val="none" w:color="auto" w:sz="0" w:space="0"/>
          <w:lang w:val="en-US" w:eastAsia="zh-CN" w:bidi="ar"/>
        </w:rPr>
        <w:fldChar w:fldCharType="end"/>
      </w:r>
      <w:r>
        <w:rPr>
          <w:rFonts w:hint="eastAsia" w:ascii="宋体" w:hAnsi="宋体" w:eastAsia="宋体" w:cs="宋体"/>
          <w:kern w:val="0"/>
          <w:sz w:val="21"/>
          <w:szCs w:val="21"/>
          <w:bdr w:val="none" w:color="auto" w:sz="0" w:space="0"/>
          <w:lang w:val="en-US" w:eastAsia="zh-CN" w:bidi="ar"/>
        </w:rPr>
        <w:t>）上注册信息并办理诚信入库方可进行网上报名投标（符合吉建招（2016）9号文件关于规范招标文件条件设置中的第四条）报名，免费下载招标文件，其他途径获取的招标文件开标时一律按无效投标处理。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4.2在“信用中国”网站(http://www.creditchina.gov.cn/)中被列入失信被执行人名单的投标人，不得参加投标，否则，相关投标均无效。</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5.投标文件的递交</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5.1 投标文件递交的截止时间(投标截止时间，下同)为2019年03月26日上午10时00分，地点为白城市政务大厅六楼开标室。</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5.2 逾期送达的或者未送达指定地点的投标文件，招标人不予受理。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5.3 投标申请人在提交投标文件时，应按照招标文件要求提供投标保证金。</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5.4 有效投标人不足三家时，招标人另行组织招标。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right="0" w:rightChars="0"/>
        <w:jc w:val="left"/>
      </w:pPr>
      <w:r>
        <w:rPr>
          <w:rFonts w:hint="eastAsia" w:ascii="宋体" w:hAnsi="宋体" w:eastAsia="宋体" w:cs="宋体"/>
          <w:kern w:val="0"/>
          <w:sz w:val="21"/>
          <w:szCs w:val="21"/>
          <w:bdr w:val="none" w:color="auto" w:sz="0" w:space="0"/>
          <w:lang w:val="en-US" w:eastAsia="zh-CN" w:bidi="ar"/>
        </w:rPr>
        <w:t>6.发布公告的媒介</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本次招标公告同时在《中国采购与招标网》、《吉林省建设信息网》、《白城市公共资源交易中心网》上发布。</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right="0" w:rightChars="0"/>
        <w:jc w:val="left"/>
      </w:pPr>
      <w:r>
        <w:rPr>
          <w:rFonts w:hint="eastAsia" w:ascii="宋体" w:hAnsi="宋体" w:eastAsia="宋体" w:cs="宋体"/>
          <w:kern w:val="0"/>
          <w:sz w:val="21"/>
          <w:szCs w:val="21"/>
          <w:bdr w:val="none" w:color="auto" w:sz="0" w:space="0"/>
          <w:lang w:val="en-US" w:eastAsia="zh-CN" w:bidi="ar"/>
        </w:rPr>
        <w:t>7.联系方式：</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招标人：白城市住房保障管理中心</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联系人：白科长</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电  话：0436-3216118</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招标代理机构：锦州华隆项目管理有限公司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16" w:firstLine="420" w:firstLineChars="200"/>
        <w:jc w:val="left"/>
      </w:pPr>
      <w:r>
        <w:rPr>
          <w:rFonts w:hint="eastAsia" w:ascii="宋体" w:hAnsi="宋体" w:eastAsia="宋体" w:cs="宋体"/>
          <w:kern w:val="0"/>
          <w:sz w:val="21"/>
          <w:szCs w:val="21"/>
          <w:bdr w:val="none" w:color="auto" w:sz="0" w:space="0"/>
          <w:lang w:val="en-US" w:eastAsia="zh-CN" w:bidi="ar"/>
        </w:rPr>
        <w:t>联系人：徐先生</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420"/>
        <w:jc w:val="left"/>
      </w:pPr>
      <w:r>
        <w:rPr>
          <w:rFonts w:hint="eastAsia" w:ascii="宋体" w:hAnsi="宋体" w:eastAsia="宋体" w:cs="宋体"/>
          <w:kern w:val="0"/>
          <w:sz w:val="21"/>
          <w:szCs w:val="21"/>
          <w:bdr w:val="none" w:color="auto" w:sz="0" w:space="0"/>
          <w:lang w:val="en-US" w:eastAsia="zh-CN" w:bidi="ar"/>
        </w:rPr>
        <w:t>联系电话：18686699649</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监督部门：白城市建设工程招投标管理办公室</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联系人：王晓辉</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联系电话：13644368855</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2517D"/>
    <w:rsid w:val="5F02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2019-06-20T02:30:00Z</dcterms:created>
  <dc:creator>Administrator</dc:creator>
  <cp:lastModifiedBy>Administrator</cp:lastModifiedBy>
  <dcterms:modified xsi:type="dcterms:W3CDTF">2019-06-20T02:30:13Z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