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0"/>
        <w:jc w:val="center"/>
      </w:pPr>
      <w:r>
        <w:rPr>
          <w:rFonts w:hint="eastAsia" w:ascii="宋体" w:hAnsi="宋体" w:eastAsia="宋体" w:cs="宋体"/>
          <w:b/>
          <w:color w:val="333333"/>
          <w:kern w:val="0"/>
          <w:sz w:val="44"/>
          <w:szCs w:val="44"/>
          <w:bdr w:val="none" w:color="auto" w:sz="0" w:space="0"/>
          <w:lang w:val="en-US" w:eastAsia="zh-CN" w:bidi="ar"/>
        </w:rPr>
        <w:t>白城市妇幼保健院配套完善项目施工公开招标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color w:val="333333"/>
          <w:kern w:val="0"/>
          <w:sz w:val="28"/>
          <w:szCs w:val="28"/>
          <w:bdr w:val="none" w:color="auto" w:sz="0" w:space="0"/>
          <w:lang w:val="en-US" w:eastAsia="zh-CN" w:bidi="ar"/>
        </w:rPr>
        <w:t>招标编号：JLDJ201963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color w:val="333333"/>
          <w:kern w:val="0"/>
          <w:sz w:val="28"/>
          <w:szCs w:val="28"/>
          <w:bdr w:val="none" w:color="auto" w:sz="0" w:space="0"/>
          <w:lang w:val="en-US" w:eastAsia="zh-CN" w:bidi="ar"/>
        </w:rPr>
        <w:t>1.招标条件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吉林鼎金建设工程项目管理有限公司受白城市妇幼保健计划生育服务中心（白城市妇幼保健院）的委托，负责白城市妇幼保健院配套完善项目施工招标项目（以下简称本项目）的招标工作。本项目已由白城市发展和改革委员会以白发改社字[2019]172号文件批准，项目业主暨招标人为白城市妇幼保健计划生育服务中心（白城市妇幼保健院），建设资金来自自筹资金 ,出资比例100%。项目已具备招标条件，现对该项目的施工采用资格后审方式进行公开招标。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2.项目概况与招标范围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2.1招标内容：白城市妇幼保健院配套完善项目施工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2.2招标范围：详见图纸及工程量清单包含全部内容。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2.3建设地点：白城生态新区幸福南街东侧与丽江路南侧交汇处。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2.4计划工期：2019年09月27日-2019年11月30日前施工完毕并通过验收。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2.5招标控制价：人民币1747.6709万元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2.6质量标准：符合国家现行施工质量验收规范的合格工程。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3.1投标申请人须具备建设行政主管部门核发的建筑装修装饰工程专业承包企业资质壹级和市政公用工程施工总承包叁级及以上资质的独立法人，具备有效的营业执照和安全生产许可证书，近三年内完成过类似项目业绩（至少每个专业各一项），并在人员、设备、资金等方面具有相应的施工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3.2投标人拟派出的项目经理须是具备建设行政主管部门核发的本工程专业贰级注册建造师执业资格及有效的B类安全生产考核合格证书，且无在建工程。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3.3本次招标不接受联合体投标。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3.4 投标人信息应在全国建筑市场监管公共服务平台企业资质信息能够查询，且无不良行为记录。企业近三年未被“信用中国”网站列为“失信被执行人”，未被“国家企业信用信息公示系统”列入“企业经营异常名录”。近三年无拖欠工人工资，拒绝列入政府取消投标资格记录期间的企业或个人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3.5项目管理机构所有人员需在“吉林省建筑市场监管与诚信信息管理平台”备案，提供本单位至少连续缴纳8个月（2019年01月至2019年8月）的社保证明。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3.6本省行政区域内的业绩认定采用“吉林省建筑市场监管与诚信信息管理平台”工程项目信息中的业绩。在省域外的业绩认定，应是通过互联网且不需任何权限即可在工程所在地的省级建筑市场监管一体化工作平台查询得到，而且查询到的数据应能满足招标项目的要求，其它网站查询的业绩不予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3.7外埠入吉建筑业企业应按照吉建管〔2015〕50号、吉建管〔2016〕1号、吉建管〔2018〕12号文件办理企业信息登记，入吉企业相关信息在“吉林省建筑市场监管与诚信信息管理平台”网站公布后，方可在吉林省从事建筑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3.8与招标人存在利害关系可能影响招标公正性的法人、其他组织或者个人，不得参加投标；单位负责人为同一人或者存在控股、管理关系的不同单位，不得参加同一标段投标或者未划分标段的同一招标项目投标。违反上述两款规定的，相关投标均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3.9本工程招投标活动的每个环节（包括投标报名、购买招标文件、递交投标文件、参加开标会、合同签署等过程）须是潜在投标人的唯一授权代表。相关文件和表格均应由其授权委托人签署，整个招投标过程不得更换授权委托人。否则，其投标将被否决。3.10投标人的法定代表人或其委托代理人应按规定的时间和地点参加开标活动，并现场核验身份。参加开标活动的委托代理人需与投标报名及投标文件中的人员一致。违反此款规定的视为自动放弃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4.招标文件的获取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4.1 凡有意参加投标者，请于</w:t>
      </w:r>
      <w:r>
        <w:rPr>
          <w:rFonts w:hint="eastAsia" w:ascii="宋体" w:hAnsi="宋体" w:eastAsia="宋体" w:cs="宋体"/>
          <w:b w:val="0"/>
          <w:color w:val="000000"/>
          <w:sz w:val="28"/>
          <w:szCs w:val="28"/>
          <w:u w:val="single"/>
          <w:bdr w:val="none" w:color="auto" w:sz="0" w:space="0"/>
        </w:rPr>
        <w:t>2019</w:t>
      </w:r>
      <w:r>
        <w:rPr>
          <w:rFonts w:hint="eastAsia" w:ascii="宋体" w:hAnsi="宋体" w:eastAsia="宋体" w:cs="宋体"/>
          <w:b w:val="0"/>
          <w:color w:val="000000"/>
          <w:sz w:val="28"/>
          <w:szCs w:val="28"/>
          <w:bdr w:val="none" w:color="auto" w:sz="0" w:space="0"/>
        </w:rPr>
        <w:t>年</w:t>
      </w:r>
      <w:r>
        <w:rPr>
          <w:rFonts w:hint="eastAsia" w:ascii="宋体" w:hAnsi="宋体" w:eastAsia="宋体" w:cs="宋体"/>
          <w:b w:val="0"/>
          <w:color w:val="000000"/>
          <w:sz w:val="28"/>
          <w:szCs w:val="28"/>
          <w:u w:val="single"/>
          <w:bdr w:val="none" w:color="auto" w:sz="0" w:space="0"/>
        </w:rPr>
        <w:t>9</w:t>
      </w:r>
      <w:r>
        <w:rPr>
          <w:rFonts w:hint="eastAsia" w:ascii="宋体" w:hAnsi="宋体" w:eastAsia="宋体" w:cs="宋体"/>
          <w:b w:val="0"/>
          <w:color w:val="000000"/>
          <w:sz w:val="28"/>
          <w:szCs w:val="28"/>
          <w:bdr w:val="none" w:color="auto" w:sz="0" w:space="0"/>
        </w:rPr>
        <w:t>月03日至</w:t>
      </w:r>
      <w:r>
        <w:rPr>
          <w:rFonts w:hint="eastAsia" w:ascii="宋体" w:hAnsi="宋体" w:eastAsia="宋体" w:cs="宋体"/>
          <w:b w:val="0"/>
          <w:color w:val="000000"/>
          <w:sz w:val="28"/>
          <w:szCs w:val="28"/>
          <w:u w:val="single"/>
          <w:bdr w:val="none" w:color="auto" w:sz="0" w:space="0"/>
        </w:rPr>
        <w:t>2019</w:t>
      </w:r>
      <w:r>
        <w:rPr>
          <w:rFonts w:hint="eastAsia" w:ascii="宋体" w:hAnsi="宋体" w:eastAsia="宋体" w:cs="宋体"/>
          <w:b w:val="0"/>
          <w:color w:val="000000"/>
          <w:sz w:val="28"/>
          <w:szCs w:val="28"/>
          <w:bdr w:val="none" w:color="auto" w:sz="0" w:space="0"/>
        </w:rPr>
        <w:t>年</w:t>
      </w:r>
      <w:r>
        <w:rPr>
          <w:rFonts w:hint="eastAsia" w:ascii="宋体" w:hAnsi="宋体" w:eastAsia="宋体" w:cs="宋体"/>
          <w:b w:val="0"/>
          <w:color w:val="000000"/>
          <w:sz w:val="28"/>
          <w:szCs w:val="28"/>
          <w:u w:val="single"/>
          <w:bdr w:val="none" w:color="auto" w:sz="0" w:space="0"/>
        </w:rPr>
        <w:t>09</w:t>
      </w:r>
      <w:r>
        <w:rPr>
          <w:rFonts w:hint="eastAsia" w:ascii="宋体" w:hAnsi="宋体" w:eastAsia="宋体" w:cs="宋体"/>
          <w:b w:val="0"/>
          <w:color w:val="000000"/>
          <w:sz w:val="28"/>
          <w:szCs w:val="28"/>
          <w:bdr w:val="none" w:color="auto" w:sz="0" w:space="0"/>
        </w:rPr>
        <w:t>月</w:t>
      </w:r>
      <w:r>
        <w:rPr>
          <w:rFonts w:hint="eastAsia" w:ascii="宋体" w:hAnsi="宋体" w:eastAsia="宋体" w:cs="宋体"/>
          <w:b w:val="0"/>
          <w:color w:val="000000"/>
          <w:sz w:val="28"/>
          <w:szCs w:val="28"/>
          <w:u w:val="single"/>
          <w:bdr w:val="none" w:color="auto" w:sz="0" w:space="0"/>
        </w:rPr>
        <w:t>09</w:t>
      </w:r>
      <w:r>
        <w:rPr>
          <w:rFonts w:hint="eastAsia" w:ascii="宋体" w:hAnsi="宋体" w:eastAsia="宋体" w:cs="宋体"/>
          <w:b w:val="0"/>
          <w:color w:val="000000"/>
          <w:sz w:val="28"/>
          <w:szCs w:val="28"/>
          <w:bdr w:val="none" w:color="auto" w:sz="0" w:space="0"/>
        </w:rPr>
        <w:t>日(法定公休日、法定节假日除外)，每日上午8时30分至11时30分，下午14时30分至17时30分(北京时间，下同)，需在《白城市公共资源交易网》网上注册并网上报名后，下载招标文件。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5、投标文件的递交及相关事宜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5.1投标文件递交的截止时间（开标时间，下同）为2019年9月23日14时30分，地点为：白城市公共资源交易中心六楼（白城市公园路14号）。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5.2逾期送达的、未送达指定地点的或不按照招标文件要求密封的投标文件，招标人将予以拒收。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5.3有效投标人不足三家时，招标人另行组织招标。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5.4本次招标不接受邮寄的投标文件。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5.5落实省住建厅在《招投标领域扫黑除恶专项斗争方案》的实施，防止违法围标、串标、低于成本价中标。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6、公告发布的媒介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6.1本次招标公告同时在《吉林省建设信息网》、《白城市公共资源交易网》上发布。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sz w:val="28"/>
          <w:szCs w:val="28"/>
          <w:bdr w:val="none" w:color="auto" w:sz="0" w:space="0"/>
        </w:rPr>
        <w:t>7、开标时间及地点：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sz w:val="28"/>
          <w:szCs w:val="28"/>
          <w:bdr w:val="none" w:color="auto" w:sz="0" w:space="0"/>
        </w:rPr>
        <w:t>7.1开标时间：2019年9月23日14时30分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地    点：白城市公共资源交易中心六楼(白城市公园路14号)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sz w:val="28"/>
          <w:szCs w:val="28"/>
          <w:bdr w:val="none" w:color="auto" w:sz="0" w:space="0"/>
        </w:rPr>
        <w:t>7.2评审时间及地点：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评审时间：2019年9月23日15时00分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地    点：白城市公共资源交易中心六楼(白城市公园路14号)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8、投标保证金：包括转账、电汇，现金，银行出具的现金支票、保兑支票、银行汇票，银行、专业担保公司出具的保函（吉林省住房和城乡建设厅吉建招[2013]7号文件及吉林省住房和城乡建设厅504号《通告》中推荐的专业担保公司）。以现金或支票形式提交的投标保证金应当从投标单位的基本账户转出。转账、电汇（从投标单位基本账户转出）。若采用银行保函，执行吉建管【2018】1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各投标人应于2019年9月20日下午16：00（北京时间）前向吉林鼎金建设工程项目管理有限公司提交保证金贰拾万元。转账备注标明项目名称、编号（投标人基本账户转账以款到指定账户为准）。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9、联系方式：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采购单位名称：白城市妇幼保健计划生育服务中心（白城市妇幼保健院）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联   系   人：王梁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地        址：吉林省白城市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联 系 电  话：13384360037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采购代理机构：吉林鼎金建设工程项目管理有限公司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 xml:space="preserve">联   系   人：孙女士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联 系 电  话：0436-5087227、3607778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地        址：白城市海明西路46-3门市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10、保证金账户：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户    名：吉林鼎金建设工程项目管理有限公司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开户银行：白城市工商银行海明支行  </w:t>
      </w:r>
      <w:r>
        <w:rPr>
          <w:rFonts w:hint="eastAsia" w:ascii="宋体" w:hAnsi="宋体" w:eastAsia="宋体" w:cs="宋体"/>
          <w:b w:val="0"/>
          <w:color w:val="000000"/>
          <w:sz w:val="28"/>
          <w:szCs w:val="28"/>
          <w:bdr w:val="none" w:color="auto" w:sz="0" w:space="0"/>
        </w:rPr>
        <w:br w:type="textWrapping"/>
      </w:r>
      <w:r>
        <w:rPr>
          <w:rFonts w:hint="eastAsia" w:ascii="宋体" w:hAnsi="宋体" w:eastAsia="宋体" w:cs="宋体"/>
          <w:b w:val="0"/>
          <w:color w:val="000000"/>
          <w:sz w:val="28"/>
          <w:szCs w:val="28"/>
          <w:bdr w:val="none" w:color="auto" w:sz="0" w:space="0"/>
        </w:rPr>
        <w:t>账号：0805221209000976763</w:t>
      </w:r>
      <w:r>
        <w:rPr>
          <w:rFonts w:hint="eastAsia" w:ascii="宋体" w:hAnsi="宋体" w:eastAsia="宋体" w:cs="宋体"/>
          <w:b w:val="0"/>
          <w:color w:val="000000"/>
          <w:sz w:val="28"/>
          <w:szCs w:val="28"/>
          <w:bdr w:val="none" w:color="auto" w:sz="0" w:space="0"/>
        </w:rPr>
        <w:br w:type="textWrapping"/>
      </w:r>
      <w:r>
        <w:rPr>
          <w:rFonts w:hint="eastAsia" w:ascii="宋体" w:hAnsi="宋体" w:eastAsia="宋体" w:cs="宋体"/>
          <w:b w:val="0"/>
          <w:color w:val="000000"/>
          <w:sz w:val="28"/>
          <w:szCs w:val="28"/>
          <w:bdr w:val="none" w:color="auto" w:sz="0" w:space="0"/>
        </w:rPr>
        <w:t>监督部门：白城市建设工程招投标管理办公室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kern w:val="2"/>
          <w:sz w:val="28"/>
          <w:szCs w:val="28"/>
          <w:bdr w:val="none" w:color="auto" w:sz="0" w:space="0"/>
        </w:rPr>
        <w:t> </w:t>
      </w:r>
      <w:r>
        <w:rPr>
          <w:rFonts w:hint="eastAsia" w:ascii="宋体" w:hAnsi="宋体" w:eastAsia="宋体" w:cs="宋体"/>
          <w:b w:val="0"/>
          <w:color w:val="000000"/>
          <w:sz w:val="28"/>
          <w:szCs w:val="28"/>
          <w:bdr w:val="none" w:color="auto" w:sz="0" w:space="0"/>
        </w:rPr>
        <w:t>联 系 人：王先生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sz w:val="28"/>
          <w:szCs w:val="28"/>
          <w:bdr w:val="none" w:color="auto" w:sz="0" w:space="0"/>
        </w:rPr>
        <w:t>联系电话：0436-3251001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b w:val="0"/>
          <w:color w:val="000000"/>
          <w:sz w:val="28"/>
          <w:szCs w:val="28"/>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吉林省建设工程招标投标领域扫黑除恶专项斗争线索举报方式：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吉林省住房和城乡建设厅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联系人：林志刚 刘艳莉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举报电话：0431-82752638  0431-82752637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举报邮箱：</w:t>
      </w:r>
      <w:r>
        <w:rPr>
          <w:rFonts w:ascii="宋体" w:hAnsi="宋体" w:eastAsia="宋体" w:cs="宋体"/>
          <w:kern w:val="0"/>
          <w:sz w:val="24"/>
          <w:szCs w:val="24"/>
          <w:u w:val="none"/>
          <w:bdr w:val="none" w:color="auto" w:sz="0" w:space="0"/>
          <w:lang w:val="en-US" w:eastAsia="zh-CN" w:bidi="ar"/>
        </w:rPr>
        <w:fldChar w:fldCharType="begin"/>
      </w:r>
      <w:r>
        <w:rPr>
          <w:rFonts w:ascii="宋体" w:hAnsi="宋体" w:eastAsia="宋体" w:cs="宋体"/>
          <w:kern w:val="0"/>
          <w:sz w:val="24"/>
          <w:szCs w:val="24"/>
          <w:u w:val="none"/>
          <w:bdr w:val="none" w:color="auto" w:sz="0" w:space="0"/>
          <w:lang w:val="en-US" w:eastAsia="zh-CN" w:bidi="ar"/>
        </w:rPr>
        <w:instrText xml:space="preserve"> HYPERLINK "mailto:jstzbc123@126.com" </w:instrText>
      </w:r>
      <w:r>
        <w:rPr>
          <w:rFonts w:ascii="宋体" w:hAnsi="宋体" w:eastAsia="宋体" w:cs="宋体"/>
          <w:kern w:val="0"/>
          <w:sz w:val="24"/>
          <w:szCs w:val="24"/>
          <w:u w:val="none"/>
          <w:bdr w:val="none" w:color="auto" w:sz="0" w:space="0"/>
          <w:lang w:val="en-US" w:eastAsia="zh-CN" w:bidi="ar"/>
        </w:rPr>
        <w:fldChar w:fldCharType="separate"/>
      </w:r>
      <w:r>
        <w:rPr>
          <w:rStyle w:val="12"/>
          <w:rFonts w:hint="eastAsia" w:ascii="宋体" w:hAnsi="宋体" w:eastAsia="宋体" w:cs="宋体"/>
          <w:b w:val="0"/>
          <w:color w:val="000000"/>
          <w:sz w:val="28"/>
          <w:szCs w:val="28"/>
          <w:u w:val="none"/>
          <w:bdr w:val="none" w:color="auto" w:sz="0" w:space="0"/>
        </w:rPr>
        <w:t>4951401837@qq.com</w:t>
      </w:r>
      <w:r>
        <w:rPr>
          <w:rFonts w:ascii="宋体" w:hAnsi="宋体" w:eastAsia="宋体" w:cs="宋体"/>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白城市建设工程招投标管理办公室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联系人：曲德林、王晓辉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举报电话：0436-3251001   0436-3223232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举报信箱：bcszbbgs@163.com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val="0"/>
          <w:color w:val="000000"/>
          <w:kern w:val="0"/>
          <w:sz w:val="28"/>
          <w:szCs w:val="28"/>
          <w:bdr w:val="none" w:color="auto" w:sz="0" w:space="0"/>
          <w:lang w:val="en-US" w:eastAsia="zh-CN" w:bidi="ar"/>
        </w:rPr>
        <w:t>2019年9月03日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3187E"/>
    <w:rsid w:val="20F3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uiPriority w:val="0"/>
    <w:rPr>
      <w:rFonts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2020-01-02T08:20:00Z</dcterms:created>
  <dc:creator>‭^_^</dc:creator>
  <cp:lastModifiedBy>‭^_^</cp:lastModifiedBy>
  <dcterms:modified xsi:type="dcterms:W3CDTF">2020-01-02T08:21:05Z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