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color w:val="EB2826"/>
        </w:rPr>
      </w:pPr>
      <w:r>
        <w:rPr>
          <w:b/>
          <w:color w:val="EB2826"/>
          <w:bdr w:val="none" w:color="auto" w:sz="0" w:space="0"/>
        </w:rPr>
        <w:t>白城市军队离休退休干部休养所门</w:t>
      </w:r>
      <w:bookmarkStart w:id="0" w:name="_GoBack"/>
      <w:bookmarkEnd w:id="0"/>
      <w:r>
        <w:rPr>
          <w:b/>
          <w:color w:val="EB2826"/>
          <w:bdr w:val="none" w:color="auto" w:sz="0" w:space="0"/>
        </w:rPr>
        <w:t>球馆建设项目施工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吉林省房屋建筑和市政基础设施工程项目中标结果公示表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right="0" w:firstLine="630" w:firstLineChars="30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白城市军队离休退休干部休养所门球馆建设项目施工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 w:firstLineChars="60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白城市宏昊建筑工程有限责任公司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10" w:firstLineChars="110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2155238.00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60" w:firstLineChars="60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符合国家现行施工质量验收规范的合格工程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2019年10月19日-2020年6月30日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施工完毕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何永明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注册造价工程师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9354B"/>
    <w:rsid w:val="635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2020-01-02T08:26:00Z</dcterms:created>
  <dc:creator>‭^_^</dc:creator>
  <cp:lastModifiedBy>‭^_^</cp:lastModifiedBy>
  <dcterms:modified xsi:type="dcterms:W3CDTF">2020-01-02T08:27:26Z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